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B07D" w14:textId="400788F5" w:rsidR="001D6393" w:rsidRPr="0013692B" w:rsidRDefault="001A2E3A" w:rsidP="001A2E3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Database of Hoarding-Related </w:t>
      </w:r>
      <w:r w:rsidR="003701B1">
        <w:rPr>
          <w:rFonts w:ascii="Times New Roman" w:hAnsi="Times New Roman" w:cs="Times New Roman"/>
          <w:b/>
          <w:bCs/>
          <w:sz w:val="24"/>
          <w:szCs w:val="24"/>
        </w:rPr>
        <w:t>Projects/</w:t>
      </w:r>
      <w:r>
        <w:rPr>
          <w:rFonts w:ascii="Times New Roman" w:hAnsi="Times New Roman" w:cs="Times New Roman"/>
          <w:b/>
          <w:bCs/>
          <w:sz w:val="24"/>
          <w:szCs w:val="24"/>
        </w:rPr>
        <w:t>Interventions</w:t>
      </w:r>
    </w:p>
    <w:p w14:paraId="6781D187" w14:textId="77777777" w:rsidR="002E4FE4" w:rsidRPr="0013692B" w:rsidRDefault="002E4FE4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F44FB" w14:textId="77777777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01C37" w14:textId="73162DA5" w:rsidR="00572299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B1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0470DA" w:rsidRPr="003701B1"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 w:rsidR="00FD3984">
        <w:rPr>
          <w:rFonts w:ascii="Times New Roman" w:hAnsi="Times New Roman" w:cs="Times New Roman"/>
          <w:sz w:val="24"/>
          <w:szCs w:val="24"/>
        </w:rPr>
        <w:t>:</w:t>
      </w:r>
    </w:p>
    <w:p w14:paraId="0885FD87" w14:textId="540C9423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EDB7" wp14:editId="34EF7DFA">
                <wp:simplePos x="0" y="0"/>
                <wp:positionH relativeFrom="column">
                  <wp:posOffset>19050</wp:posOffset>
                </wp:positionH>
                <wp:positionV relativeFrom="paragraph">
                  <wp:posOffset>147320</wp:posOffset>
                </wp:positionV>
                <wp:extent cx="5600700" cy="266700"/>
                <wp:effectExtent l="0" t="0" r="19050" b="19050"/>
                <wp:wrapNone/>
                <wp:docPr id="14802407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8F457" w14:textId="021F105A" w:rsidR="000470DA" w:rsidRDefault="00805AA7">
                            <w:r>
                              <w:t>Provider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ED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1.6pt;width:44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4rNgIAAHwEAAAOAAAAZHJzL2Uyb0RvYy54bWysVE1v2zAMvQ/YfxB0X+xkSboZcYosRYYB&#10;QVsgHXpWZCk2JouapMTOfv0o2flo11Oxi0yJ1BP5+OjZbVsrchDWVaBzOhyklAjNoaj0Lqc/n1af&#10;vlDiPNMFU6BFTo/C0dv5xw+zxmRiBCWoQliCINpljclp6b3JksTxUtTMDcAIjU4JtmYet3aXFJY1&#10;iF6rZJSm06QBWxgLXDiHp3edk84jvpSC+wcpnfBE5RRz83G1cd2GNZnPWLazzJQV79Ng78iiZpXG&#10;R89Qd8wzsrfVP1B1xS04kH7AoU5AyoqLWANWM0xfVbMpmRGxFiTHmTNN7v/B8vvDxjxa4ttv0GID&#10;AyGNcZnDw1BPK20dvpgpQT9SeDzTJlpPOB5Opml6k6KLo280nQYbYZLLbWOd/y6gJsHIqcW2RLbY&#10;Ye18F3oKCY85UFWxqpSKmyAFsVSWHBg2UfmYI4K/iFKaNDmdfp6kEfiFL0Cf728V47/69K6iEE9p&#10;zPlSe7B8u217QrZQHJEnC52EnOGrCnHXzPlHZlEzWD/OgX/ARSrAZKC3KCnB/nnrPMRjK9FLSYMa&#10;zKn7vWdWUKJ+aGzy1+F4HEQbN+PJzQg39tqzvfbofb0EZGiIE2d4NEO8VydTWqifcVwW4VV0Mc3x&#10;7Zz6k7n03WTguHGxWMQglKlhfq03hgfo0JHA51P7zKzp++lRCfdwUivLXrW1iw03NSz2HmQVex4I&#10;7ljteUeJR9X04xhm6Hofoy4/jflfAAAA//8DAFBLAwQUAAYACAAAACEAZTLkLtsAAAAHAQAADwAA&#10;AGRycy9kb3ducmV2LnhtbEyPwU7DMBBE70j8g7VI3KhDqlYmjVMBKlw4URDnbezaVuN1ZLtp+HvM&#10;CY47M5p5225nP7BJx+QCSbhfVMA09UE5MhI+P17uBLCUkRQOgbSEb51g211ftdiocKF3Pe2zYaWE&#10;UoMSbM5jw3nqrfaYFmHUVLxjiB5zOaPhKuKllPuB11W15h4dlQWLo362uj/tz17C7sk8mF5gtDuh&#10;nJvmr+ObeZXy9mZ+3ADLes5/YfjFL+jQFaZDOJNKbJCwLJ9kCfWyBlZsIVZFOEhYr2rgXcv/83c/&#10;AAAA//8DAFBLAQItABQABgAIAAAAIQC2gziS/gAAAOEBAAATAAAAAAAAAAAAAAAAAAAAAABbQ29u&#10;dGVudF9UeXBlc10ueG1sUEsBAi0AFAAGAAgAAAAhADj9If/WAAAAlAEAAAsAAAAAAAAAAAAAAAAA&#10;LwEAAF9yZWxzLy5yZWxzUEsBAi0AFAAGAAgAAAAhACfkfis2AgAAfAQAAA4AAAAAAAAAAAAAAAAA&#10;LgIAAGRycy9lMm9Eb2MueG1sUEsBAi0AFAAGAAgAAAAhAGUy5C7bAAAABwEAAA8AAAAAAAAAAAAA&#10;AAAAkAQAAGRycy9kb3ducmV2LnhtbFBLBQYAAAAABAAEAPMAAACYBQAAAAA=&#10;" fillcolor="white [3201]" strokeweight=".5pt">
                <v:textbox>
                  <w:txbxContent>
                    <w:p w14:paraId="3EA8F457" w14:textId="021F105A" w:rsidR="000470DA" w:rsidRDefault="00805AA7">
                      <w:r>
                        <w:t>Provider Framework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39289DD6" w14:textId="77777777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74BD" w14:textId="77777777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D386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Location</w:t>
      </w:r>
      <w:r w:rsidRPr="00425B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9E8CAE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7B040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81746" wp14:editId="11F19D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2099308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68F14" w14:textId="18012373" w:rsidR="00425B8C" w:rsidRDefault="00C62AF9" w:rsidP="00425B8C">
                            <w:r>
                              <w:t>Norfolk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1746" id="_x0000_s1027" type="#_x0000_t202" style="position:absolute;margin-left:0;margin-top:-.05pt;width:44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4AOA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8n0zy/ydHF0TeaTqONMNnltnU+fBVQk2gU1GFbElvs&#10;cO9DF3oKiY950KpcK63TJkpBrLQjB4ZN1CHliOCvorQhTUGnHyd5An7li9Dn+1vN+I8+vasoxNMG&#10;c77UHq3QbluiyitetlAekS4HnZK85WuF8PfMhyfmUDpIA45DeMRFasCcoLcoqcD9+tt5jMeOopeS&#10;BqVYUP9zz5ygRH8z2OvPw/E4ajdtxpObEW7ctWd77TH7egVI1BAHz/JkxvigT6Z0UL/g1Czjq+hi&#10;huPbBQ0ncxW6AcGp42K5TEGoVsvCvdlYHqFjYyKtz+0Lc7Zva0BBPMBJtGz2prtdbLxpYLkPIFVq&#10;feS5Y7WnH5WexNNPZRyl632Kuvw7Fr8BAAD//wMAUEsDBBQABgAIAAAAIQD28ciZ2QAAAAUBAAAP&#10;AAAAZHJzL2Rvd25yZXYueG1sTI8xT8MwFIR3JP6D9SqxtU4qhNwQpyqosDDRImY3frUtYjuy3TT8&#10;ex4TjKc73X3Xbmc/sAlTdjFIqFcVMAx91C4YCR/Hl6UAlosKWg0xoIRvzLDtbm9a1eh4De84HYph&#10;VBJyoyTYUsaG89xb9Cqv4oiBvHNMXhWSyXCd1JXK/cDXVfXAvXKBFqwa8dli/3W4eAn7J7MxvVDJ&#10;7oV2bpo/z2/mVcq7xbx7BFZwLn9h+MUndOiI6RQvQWc2SKAjRcKyBkamEGvSJwn39QZ41/L/9N0P&#10;AAAA//8DAFBLAQItABQABgAIAAAAIQC2gziS/gAAAOEBAAATAAAAAAAAAAAAAAAAAAAAAABbQ29u&#10;dGVudF9UeXBlc10ueG1sUEsBAi0AFAAGAAgAAAAhADj9If/WAAAAlAEAAAsAAAAAAAAAAAAAAAAA&#10;LwEAAF9yZWxzLy5yZWxzUEsBAi0AFAAGAAgAAAAhAOl0rgA4AgAAgwQAAA4AAAAAAAAAAAAAAAAA&#10;LgIAAGRycy9lMm9Eb2MueG1sUEsBAi0AFAAGAAgAAAAhAPbxyJnZAAAABQEAAA8AAAAAAAAAAAAA&#10;AAAAkgQAAGRycy9kb3ducmV2LnhtbFBLBQYAAAAABAAEAPMAAACYBQAAAAA=&#10;" fillcolor="white [3201]" strokeweight=".5pt">
                <v:textbox>
                  <w:txbxContent>
                    <w:p w14:paraId="56C68F14" w14:textId="18012373" w:rsidR="00425B8C" w:rsidRDefault="00C62AF9" w:rsidP="00425B8C">
                      <w:r>
                        <w:t>Norfolk</w:t>
                      </w:r>
                    </w:p>
                  </w:txbxContent>
                </v:textbox>
              </v:shape>
            </w:pict>
          </mc:Fallback>
        </mc:AlternateContent>
      </w:r>
    </w:p>
    <w:p w14:paraId="56815433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46730" w14:textId="77777777" w:rsidR="000470DA" w:rsidRDefault="000470DA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20A15" w14:textId="22233712" w:rsidR="000470DA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>Project Lead</w:t>
      </w:r>
      <w:r w:rsidR="003701B1">
        <w:rPr>
          <w:rFonts w:ascii="Times New Roman" w:hAnsi="Times New Roman" w:cs="Times New Roman"/>
          <w:sz w:val="24"/>
          <w:szCs w:val="24"/>
        </w:rPr>
        <w:t>:</w:t>
      </w:r>
    </w:p>
    <w:p w14:paraId="64B24A77" w14:textId="77777777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934DD" w14:textId="2F22F0A9" w:rsidR="00360C75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73E10" wp14:editId="7B94CE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10267232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E2189" w14:textId="6345D8F0" w:rsidR="003701B1" w:rsidRDefault="00805AA7" w:rsidP="003701B1">
                            <w:r>
                              <w:t xml:space="preserve">Jenna Bardwell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73E10" id="_x0000_s1028" type="#_x0000_t202" style="position:absolute;margin-left:0;margin-top:-.05pt;width:44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+kOgIAAIM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8n0zy/ydHF0TeaTqONMNnltnU+fBVQk2gU1GFbElvs&#10;cO9DF3oKiY950KpcK63TJkpBrLQjB4ZN1CHliOCvorQhTUGnHyd5An7li9Dn+1vN+I8+vasoxNMG&#10;c77UHq3QbluiSqzqxMsWyiPS5aBTkrd8rRD+nvnwxBxKB2nAcQiPuEgNmBP0FiUVuF9/O4/x2FH0&#10;UtKgFAvqf+6ZE5TobwZ7/Xk4Hkftps14cjPCjbv2bK89Zl+vAIka4uBZnswYH/TJlA7qF5yaZXwV&#10;XcxwfLug4WSuQjcgOHVcLJcpCNVqWbg3G8sjdGxMpPW5fWHO9m0NKIgHOImWzd50t4uNNw0s9wGk&#10;Sq2PPHes9vSj0pN4+qmMo3S9T1GXf8fiNwAAAP//AwBQSwMEFAAGAAgAAAAhAPbxyJnZAAAABQEA&#10;AA8AAABkcnMvZG93bnJldi54bWxMjzFPwzAUhHck/oP1KrG1TiqE3BCnKqiwMNEiZjd+tS1iO7Ld&#10;NPx7HhOMpzvdfdduZz+wCVN2MUioVxUwDH3ULhgJH8eXpQCWiwpaDTGghG/MsO1ub1rV6HgN7zgd&#10;imFUEnKjJNhSxobz3Fv0Kq/iiIG8c0xeFZLJcJ3Ulcr9wNdV9cC9coEWrBrx2WL/dbh4CfsnszG9&#10;UMnuhXZumj/Pb+ZVyrvFvHsEVnAuf2H4xSd06IjpFC9BZzZIoCNFwrIGRqYQa9InCff1BnjX8v/0&#10;3Q8AAAD//wMAUEsBAi0AFAAGAAgAAAAhALaDOJL+AAAA4QEAABMAAAAAAAAAAAAAAAAAAAAAAFtD&#10;b250ZW50X1R5cGVzXS54bWxQSwECLQAUAAYACAAAACEAOP0h/9YAAACUAQAACwAAAAAAAAAAAAAA&#10;AAAvAQAAX3JlbHMvLnJlbHNQSwECLQAUAAYACAAAACEAKaQPpDoCAACDBAAADgAAAAAAAAAAAAAA&#10;AAAuAgAAZHJzL2Uyb0RvYy54bWxQSwECLQAUAAYACAAAACEA9vHImdkAAAAFAQAADwAAAAAAAAAA&#10;AAAAAACUBAAAZHJzL2Rvd25yZXYueG1sUEsFBgAAAAAEAAQA8wAAAJoFAAAAAA==&#10;" fillcolor="white [3201]" strokeweight=".5pt">
                <v:textbox>
                  <w:txbxContent>
                    <w:p w14:paraId="4D2E2189" w14:textId="6345D8F0" w:rsidR="003701B1" w:rsidRDefault="00805AA7" w:rsidP="003701B1">
                      <w:r>
                        <w:t xml:space="preserve">Jenna Bardwell </w:t>
                      </w:r>
                    </w:p>
                  </w:txbxContent>
                </v:textbox>
              </v:shape>
            </w:pict>
          </mc:Fallback>
        </mc:AlternateContent>
      </w:r>
    </w:p>
    <w:p w14:paraId="6728E245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C66F4" w14:textId="26DFA4B4" w:rsidR="00360C75" w:rsidRDefault="009600E0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>Lead Organization</w:t>
      </w:r>
      <w:r w:rsidR="003701B1">
        <w:rPr>
          <w:rFonts w:ascii="Times New Roman" w:hAnsi="Times New Roman" w:cs="Times New Roman"/>
          <w:sz w:val="24"/>
          <w:szCs w:val="24"/>
        </w:rPr>
        <w:t>:</w:t>
      </w:r>
    </w:p>
    <w:p w14:paraId="0AF1D22A" w14:textId="77777777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61D5C" w14:textId="3C095E0C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9CBC0" wp14:editId="4BBA52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66700"/>
                <wp:effectExtent l="0" t="0" r="19050" b="19050"/>
                <wp:wrapNone/>
                <wp:docPr id="16220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13628" w14:textId="10351396" w:rsidR="003701B1" w:rsidRDefault="00C62AF9" w:rsidP="003701B1">
                            <w:r>
                              <w:t>Nor</w:t>
                            </w:r>
                            <w:r w:rsidR="00805AA7">
                              <w:t>folk County</w:t>
                            </w:r>
                            <w:r>
                              <w:t xml:space="preserve"> Council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CBC0" id="_x0000_s1029" type="#_x0000_t202" style="position:absolute;margin-left:0;margin-top:-.05pt;width:44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BxOg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pml6m6KLo280nQYbYZLLbWOd/yqgJsHIqcW2RLbY&#10;Ye18F3oKCY85UFWxqpSKmyAFsVSWHBg2UfmYI4K/iVKaNDmd3kzSCPzGF6DP97eK8R99eldRiKc0&#10;5nypPVi+3bakKnJ6c+JlC8UR6bLQKckZvqoQfs2cf2YWpYM04Dj4J1ykAswJeouSEuyvv52HeOwo&#10;eilpUIo5dT/3zApK1DeNvf48HI+DduNmPLkd4cZee7bXHr2vl4BEDXHwDI9miPfqZEoL9StOzSK8&#10;ii6mOb6dU38yl74bEJw6LhaLGIRqNcyv9cbwAB0aE2h9aV+ZNX1bPQriEU6iZdm77nax4aaGxd6D&#10;rGLrA88dqz39qPQonn4qwyhd72PU5d8x/w0AAP//AwBQSwMEFAAGAAgAAAAhAPbxyJnZAAAABQEA&#10;AA8AAABkcnMvZG93bnJldi54bWxMjzFPwzAUhHck/oP1KrG1TiqE3BCnKqiwMNEiZjd+tS1iO7Ld&#10;NPx7HhOMpzvdfdduZz+wCVN2MUioVxUwDH3ULhgJH8eXpQCWiwpaDTGghG/MsO1ub1rV6HgN7zgd&#10;imFUEnKjJNhSxobz3Fv0Kq/iiIG8c0xeFZLJcJ3Ulcr9wNdV9cC9coEWrBrx2WL/dbh4CfsnszG9&#10;UMnuhXZumj/Pb+ZVyrvFvHsEVnAuf2H4xSd06IjpFC9BZzZIoCNFwrIGRqYQa9InCff1BnjX8v/0&#10;3Q8AAAD//wMAUEsBAi0AFAAGAAgAAAAhALaDOJL+AAAA4QEAABMAAAAAAAAAAAAAAAAAAAAAAFtD&#10;b250ZW50X1R5cGVzXS54bWxQSwECLQAUAAYACAAAACEAOP0h/9YAAACUAQAACwAAAAAAAAAAAAAA&#10;AAAvAQAAX3JlbHMvLnJlbHNQSwECLQAUAAYACAAAACEAVhZAcToCAACDBAAADgAAAAAAAAAAAAAA&#10;AAAuAgAAZHJzL2Uyb0RvYy54bWxQSwECLQAUAAYACAAAACEA9vHImdkAAAAFAQAADwAAAAAAAAAA&#10;AAAAAACUBAAAZHJzL2Rvd25yZXYueG1sUEsFBgAAAAAEAAQA8wAAAJoFAAAAAA==&#10;" fillcolor="white [3201]" strokeweight=".5pt">
                <v:textbox>
                  <w:txbxContent>
                    <w:p w14:paraId="0BD13628" w14:textId="10351396" w:rsidR="003701B1" w:rsidRDefault="00C62AF9" w:rsidP="003701B1">
                      <w:r>
                        <w:t>Nor</w:t>
                      </w:r>
                      <w:r w:rsidR="00805AA7">
                        <w:t>folk County</w:t>
                      </w:r>
                      <w:r>
                        <w:t xml:space="preserve"> Council </w:t>
                      </w:r>
                    </w:p>
                  </w:txbxContent>
                </v:textbox>
              </v:shape>
            </w:pict>
          </mc:Fallback>
        </mc:AlternateContent>
      </w:r>
    </w:p>
    <w:p w14:paraId="3462D332" w14:textId="77777777" w:rsidR="009600E0" w:rsidRDefault="009600E0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00D02" w14:textId="2625AFC5" w:rsidR="009600E0" w:rsidRDefault="009600E0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>Other Organizations involved</w:t>
      </w:r>
      <w:r w:rsidR="003701B1">
        <w:rPr>
          <w:rFonts w:ascii="Times New Roman" w:hAnsi="Times New Roman" w:cs="Times New Roman"/>
          <w:sz w:val="24"/>
          <w:szCs w:val="24"/>
        </w:rPr>
        <w:t>:</w:t>
      </w:r>
    </w:p>
    <w:p w14:paraId="3FD3BCB1" w14:textId="0ED4E658" w:rsidR="003701B1" w:rsidRDefault="00C62AF9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514CE" wp14:editId="2CECF7F3">
                <wp:simplePos x="0" y="0"/>
                <wp:positionH relativeFrom="margin">
                  <wp:posOffset>-7620</wp:posOffset>
                </wp:positionH>
                <wp:positionV relativeFrom="paragraph">
                  <wp:posOffset>68580</wp:posOffset>
                </wp:positionV>
                <wp:extent cx="5600700" cy="2750820"/>
                <wp:effectExtent l="0" t="0" r="19050" b="11430"/>
                <wp:wrapNone/>
                <wp:docPr id="49086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5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2A5CE" w14:textId="376AC956" w:rsidR="00C62AF9" w:rsidRDefault="00805AA7" w:rsidP="003701B1">
                            <w:r>
                              <w:t>Norwich City Council (Rachel Omori)</w:t>
                            </w:r>
                          </w:p>
                          <w:p w14:paraId="17104D1F" w14:textId="5606DF58" w:rsidR="00805AA7" w:rsidRDefault="00805AA7" w:rsidP="003701B1">
                            <w:r>
                              <w:t>Micro providers who can provide cleaning / clearing services in a trauma informed way</w:t>
                            </w:r>
                          </w:p>
                          <w:p w14:paraId="5158235A" w14:textId="752AF5E4" w:rsidR="00805AA7" w:rsidRDefault="00805AA7" w:rsidP="003701B1">
                            <w:r>
                              <w:t>Framework is open for other district councils to join</w:t>
                            </w:r>
                          </w:p>
                          <w:p w14:paraId="2BD23C24" w14:textId="77777777" w:rsidR="00C62AF9" w:rsidRDefault="00C62AF9" w:rsidP="003701B1"/>
                          <w:p w14:paraId="528D23AC" w14:textId="77777777" w:rsidR="00C62AF9" w:rsidRDefault="00C62AF9" w:rsidP="003701B1"/>
                          <w:p w14:paraId="5C87D330" w14:textId="77777777" w:rsidR="00C62AF9" w:rsidRDefault="00C62AF9" w:rsidP="003701B1"/>
                          <w:p w14:paraId="14111BC9" w14:textId="77777777" w:rsidR="00C62AF9" w:rsidRDefault="00C62AF9" w:rsidP="00370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14CE" id="_x0000_s1030" type="#_x0000_t202" style="position:absolute;margin-left:-.6pt;margin-top:5.4pt;width:441pt;height:216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yTOw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jm+ShHE0dbbzTI73qJ2Ozy3DofvgqoSRQK6rAviS62&#10;W/qAIdH15BKjedCqXCitkxJnQcy1IzuGXdQhJYkvbry0IU1Bh58HeQK+sUXo8/u1ZvxHLPMWATVt&#10;8PJSfJRCu26JKgvaPxGzhnKPfDk4jJK3fKEQfsl8eGEOZwd5wH0Iz3hIDZgTHCVKKnC//nYf/bGl&#10;aKWkwVksqP+5ZU5Qor8ZbPZ9t9+Pw5uU/mCE9BJ3bVlfW8y2ngMS1cXNszyJ0T/okygd1G+4NrMY&#10;FU3McIxd0HAS5+GwIbh2XMxmyQnH1bKwNCvLI3RsTKT1tX1jzh7bGnAinuA0tWz8rrsH3/jSwGwb&#10;QKrU+sjzgdUj/TjqqTvHtYy7dK0nr8vPY/obAAD//wMAUEsDBBQABgAIAAAAIQBnF2YO3AAAAAkB&#10;AAAPAAAAZHJzL2Rvd25yZXYueG1sTI/BTsMwEETvSPyDtZW4tXarCIUQpyqocOFEQZzdeGtbxHZk&#10;u2n4e7YnuO3ujGbftNvZD2zClF0MEtYrAQxDH7ULRsLnx8uyBpaLCloNMaCEH8yw7W5vWtXoeAnv&#10;OB2KYRQScqMk2FLGhvPcW/Qqr+KIgbRTTF4VWpPhOqkLhfuBb4S45165QB+sGvHZYv99OHsJ+yfz&#10;YPpaJbuvtXPT/HV6M69S3i3m3SOwgnP5M8MVn9ChI6ZjPAed2SBhud6Qk+6CGpBe19fhKKGqKgG8&#10;a/n/Bt0vAAAA//8DAFBLAQItABQABgAIAAAAIQC2gziS/gAAAOEBAAATAAAAAAAAAAAAAAAAAAAA&#10;AABbQ29udGVudF9UeXBlc10ueG1sUEsBAi0AFAAGAAgAAAAhADj9If/WAAAAlAEAAAsAAAAAAAAA&#10;AAAAAAAALwEAAF9yZWxzLy5yZWxzUEsBAi0AFAAGAAgAAAAhAIRH3JM7AgAAhAQAAA4AAAAAAAAA&#10;AAAAAAAALgIAAGRycy9lMm9Eb2MueG1sUEsBAi0AFAAGAAgAAAAhAGcXZg7cAAAACQEAAA8AAAAA&#10;AAAAAAAAAAAAlQQAAGRycy9kb3ducmV2LnhtbFBLBQYAAAAABAAEAPMAAACeBQAAAAA=&#10;" fillcolor="white [3201]" strokeweight=".5pt">
                <v:textbox>
                  <w:txbxContent>
                    <w:p w14:paraId="4BE2A5CE" w14:textId="376AC956" w:rsidR="00C62AF9" w:rsidRDefault="00805AA7" w:rsidP="003701B1">
                      <w:r>
                        <w:t>Norwich City Council (Rachel Omori)</w:t>
                      </w:r>
                    </w:p>
                    <w:p w14:paraId="17104D1F" w14:textId="5606DF58" w:rsidR="00805AA7" w:rsidRDefault="00805AA7" w:rsidP="003701B1">
                      <w:r>
                        <w:t>Micro providers who can provide cleaning / clearing services in a trauma informed way</w:t>
                      </w:r>
                    </w:p>
                    <w:p w14:paraId="5158235A" w14:textId="752AF5E4" w:rsidR="00805AA7" w:rsidRDefault="00805AA7" w:rsidP="003701B1">
                      <w:r>
                        <w:t>Framework is open for other district councils to join</w:t>
                      </w:r>
                    </w:p>
                    <w:p w14:paraId="2BD23C24" w14:textId="77777777" w:rsidR="00C62AF9" w:rsidRDefault="00C62AF9" w:rsidP="003701B1"/>
                    <w:p w14:paraId="528D23AC" w14:textId="77777777" w:rsidR="00C62AF9" w:rsidRDefault="00C62AF9" w:rsidP="003701B1"/>
                    <w:p w14:paraId="5C87D330" w14:textId="77777777" w:rsidR="00C62AF9" w:rsidRDefault="00C62AF9" w:rsidP="003701B1"/>
                    <w:p w14:paraId="14111BC9" w14:textId="77777777" w:rsidR="00C62AF9" w:rsidRDefault="00C62AF9" w:rsidP="003701B1"/>
                  </w:txbxContent>
                </v:textbox>
                <w10:wrap anchorx="margin"/>
              </v:shape>
            </w:pict>
          </mc:Fallback>
        </mc:AlternateContent>
      </w:r>
    </w:p>
    <w:p w14:paraId="032678B4" w14:textId="1D38463F" w:rsidR="003701B1" w:rsidRDefault="003701B1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9BC77" w14:textId="2A736312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D0F68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CE6BF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562E2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01CF1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5DA03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5ADCB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7A561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F9209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8025E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FAD92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24359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08B79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DC92A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6670B" w14:textId="77777777" w:rsidR="00C62AF9" w:rsidRDefault="00C62AF9" w:rsidP="00425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1BD81" w14:textId="5DE47017" w:rsidR="00425B8C" w:rsidRDefault="00425B8C" w:rsidP="0042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B1">
        <w:rPr>
          <w:rFonts w:ascii="Times New Roman" w:hAnsi="Times New Roman" w:cs="Times New Roman"/>
          <w:b/>
          <w:bCs/>
          <w:sz w:val="24"/>
          <w:szCs w:val="24"/>
        </w:rPr>
        <w:t>Project Start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="00805AA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__/__</w:t>
      </w:r>
      <w:r w:rsidR="00C62AF9">
        <w:rPr>
          <w:rFonts w:ascii="Times New Roman" w:hAnsi="Times New Roman" w:cs="Times New Roman"/>
          <w:sz w:val="24"/>
          <w:szCs w:val="24"/>
        </w:rPr>
        <w:t>0</w:t>
      </w:r>
      <w:r w:rsidR="00805A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_/_</w:t>
      </w:r>
      <w:r w:rsidR="00C62AF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AFFCFD6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513A5" w14:textId="77777777" w:rsidR="00425B8C" w:rsidRDefault="00425B8C" w:rsidP="00425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1B1">
        <w:rPr>
          <w:rFonts w:ascii="Times New Roman" w:hAnsi="Times New Roman" w:cs="Times New Roman"/>
          <w:b/>
          <w:bCs/>
          <w:sz w:val="24"/>
          <w:szCs w:val="24"/>
        </w:rPr>
        <w:t>Project end 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___/___/____</w:t>
      </w:r>
    </w:p>
    <w:p w14:paraId="7E8FD7EC" w14:textId="77777777" w:rsidR="00360C75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8966" w14:textId="20127F02" w:rsidR="00360C75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B8C">
        <w:rPr>
          <w:rFonts w:ascii="Times New Roman" w:hAnsi="Times New Roman" w:cs="Times New Roman"/>
          <w:b/>
          <w:bCs/>
          <w:sz w:val="24"/>
          <w:szCs w:val="24"/>
        </w:rPr>
        <w:t xml:space="preserve">Funding obtained </w:t>
      </w:r>
      <w:proofErr w:type="gramStart"/>
      <w:r w:rsidRPr="00425B8C">
        <w:rPr>
          <w:rFonts w:ascii="Times New Roman" w:hAnsi="Times New Roman" w:cs="Times New Roman"/>
          <w:b/>
          <w:bCs/>
          <w:sz w:val="24"/>
          <w:szCs w:val="24"/>
        </w:rPr>
        <w:t>from?</w:t>
      </w:r>
      <w:proofErr w:type="gramEnd"/>
    </w:p>
    <w:p w14:paraId="6AD21ADE" w14:textId="769BEFC5" w:rsidR="00425B8C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459F9" wp14:editId="574A5C24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600700" cy="933450"/>
                <wp:effectExtent l="0" t="0" r="19050" b="19050"/>
                <wp:wrapNone/>
                <wp:docPr id="1533559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517D8" w14:textId="1C73D148" w:rsidR="00425B8C" w:rsidRDefault="00805AA7" w:rsidP="00425B8C">
                            <w:r>
                              <w:t xml:space="preserve">No specific funding required as </w:t>
                            </w:r>
                            <w:proofErr w:type="gramStart"/>
                            <w:r>
                              <w:t>council’s</w:t>
                            </w:r>
                            <w:proofErr w:type="gramEnd"/>
                            <w:r>
                              <w:t xml:space="preserve"> spend as they need</w:t>
                            </w:r>
                            <w:r w:rsidR="00C62AF9">
                              <w:t xml:space="preserve"> </w:t>
                            </w:r>
                            <w:r>
                              <w:t>the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59F9" id="_x0000_s1031" type="#_x0000_t202" style="position:absolute;margin-left:0;margin-top:14.05pt;width:441pt;height:73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qlOAIAAIMEAAAOAAAAZHJzL2Uyb0RvYy54bWysVEtv2zAMvg/YfxB0X+w82xpxiixFhgFB&#10;WyAdelZkKREmi5qkxM5+/Sjl2XanYReZFKmP5EfS4/u21mQnnFdgStrt5JQIw6FSZl3SHy/zL7eU&#10;+MBMxTQYUdK98PR+8vnTuLGF6MEGdCUcQRDji8aWdBOCLbLM842ome+AFQaNElzNAqpunVWONYhe&#10;66yX56OsAVdZB1x4j7cPByOdJHwpBQ9PUnoRiC4p5hbS6dK5imc2GbNi7ZjdKH5Mg/1DFjVTBoOe&#10;oR5YYGTr1AeoWnEHHmTocKgzkFJxkWrAarr5u2qWG2ZFqgXJ8fZMk/9/sPxxt7TPjoT2K7TYwEhI&#10;Y33h8TLW00pXxy9mStCOFO7PtIk2EI6Xw1Ge3+Ro4mi76/cHw8RrdnltnQ/fBNQkCiV12JbEFtst&#10;fMCI6HpyicE8aFXNldZJiaMgZtqRHcMm6pByxBdvvLQhTUlHfQz9ASFCn9+vNOM/Y5VvEVDTBi8v&#10;tUcptKuWqApLPPGygmqPdDk4TJK3fK4QfsF8eGYORwdpwHUIT3hIDZgTHCVKNuB+/+0++mNH0UpJ&#10;g6NYUv9ry5ygRH832Ou77mAQZzcpg+FNDxV3bVldW8y2ngES1cXFszyJ0T/okygd1K+4NdMYFU3M&#10;cIxd0nASZ+GwILh1XEynyQmn1bKwMEvLI3TkONL60r4yZ49tDTgQj3AaWla86+7BN740MN0GkCq1&#10;PvJ8YPVIP0566s5xK+MqXevJ6/LvmPwBAAD//wMAUEsDBBQABgAIAAAAIQCWAk4+2gAAAAcBAAAP&#10;AAAAZHJzL2Rvd25yZXYueG1sTI/BTsMwEETvSPyDtUjcqJNIgEnjVIAKF04UxNmNt7bV2I5sNw1/&#10;z3KC4+yMZt52m8WPbMaUXQwS6lUFDMMQtQtGwufHy40AlosKWo0xoIRvzLDpLy861ep4Du8474ph&#10;VBJyqyTYUqaW8zxY9Cqv4oSBvENMXhWSyXCd1JnK/cibqrrjXrlAC1ZN+GxxOO5OXsL2yTyYQahk&#10;t0I7Ny9fhzfzKuX11fK4BlZwKX9h+MUndOiJaR9PQWc2SqBHioRG1MDIFaKhw55i97c18L7j//n7&#10;HwAAAP//AwBQSwECLQAUAAYACAAAACEAtoM4kv4AAADhAQAAEwAAAAAAAAAAAAAAAAAAAAAAW0Nv&#10;bnRlbnRfVHlwZXNdLnhtbFBLAQItABQABgAIAAAAIQA4/SH/1gAAAJQBAAALAAAAAAAAAAAAAAAA&#10;AC8BAABfcmVscy8ucmVsc1BLAQItABQABgAIAAAAIQBhvPqlOAIAAIMEAAAOAAAAAAAAAAAAAAAA&#10;AC4CAABkcnMvZTJvRG9jLnhtbFBLAQItABQABgAIAAAAIQCWAk4+2gAAAAcBAAAPAAAAAAAAAAAA&#10;AAAAAJIEAABkcnMvZG93bnJldi54bWxQSwUGAAAAAAQABADzAAAAmQUAAAAA&#10;" fillcolor="white [3201]" strokeweight=".5pt">
                <v:textbox>
                  <w:txbxContent>
                    <w:p w14:paraId="1ED517D8" w14:textId="1C73D148" w:rsidR="00425B8C" w:rsidRDefault="00805AA7" w:rsidP="00425B8C">
                      <w:r>
                        <w:t>No specific funding required as council’s spend as they need</w:t>
                      </w:r>
                      <w:r w:rsidR="00C62AF9">
                        <w:t xml:space="preserve"> </w:t>
                      </w:r>
                      <w:r>
                        <w:t>the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196FA" w14:textId="1129407F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56248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359AB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0B195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812BC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3DCD3" w14:textId="77777777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F86B9" w14:textId="1561144C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Outline</w:t>
      </w:r>
    </w:p>
    <w:p w14:paraId="2A22BE3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8AA5E" w14:textId="39305BC6" w:rsidR="000D00CC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D8FD4" wp14:editId="47C363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00700" cy="8445500"/>
                <wp:effectExtent l="0" t="0" r="19050" b="12700"/>
                <wp:wrapNone/>
                <wp:docPr id="685146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44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32DBD" w14:textId="2230847C" w:rsidR="00A5645C" w:rsidRDefault="00A5645C" w:rsidP="00805AA7">
                            <w:r>
                              <w:t>Aims:</w:t>
                            </w:r>
                            <w:r w:rsidR="00C62AF9">
                              <w:t xml:space="preserve"> </w:t>
                            </w:r>
                          </w:p>
                          <w:p w14:paraId="42549459" w14:textId="5642CBC7" w:rsidR="00805AA7" w:rsidRDefault="00805AA7" w:rsidP="00805AA7">
                            <w:r>
                              <w:t xml:space="preserve">Contract framework has enabled 15 organisations to promote their services and skills in supporting people to de-clutter / clean in a trauma informed way. </w:t>
                            </w:r>
                          </w:p>
                          <w:p w14:paraId="5030F497" w14:textId="58997CB7" w:rsidR="00805AA7" w:rsidRDefault="00805AA7" w:rsidP="00805AA7">
                            <w:r>
                              <w:t xml:space="preserve">All providers needed to demonstrate they meet minimum standards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re: safeguarding, H&amp;S, trauma informed approach etc. </w:t>
                            </w:r>
                          </w:p>
                          <w:p w14:paraId="1C154C88" w14:textId="0D4CBF2A" w:rsidR="00805AA7" w:rsidRDefault="00805AA7" w:rsidP="00805AA7">
                            <w:r>
                              <w:t xml:space="preserve">The framework doesn’t guarantee any work for providers but when council’s need </w:t>
                            </w:r>
                            <w:proofErr w:type="spellStart"/>
                            <w:proofErr w:type="gramStart"/>
                            <w:r>
                              <w:t>a</w:t>
                            </w:r>
                            <w:proofErr w:type="spellEnd"/>
                            <w:proofErr w:type="gramEnd"/>
                            <w:r>
                              <w:t xml:space="preserve"> organisation to help with a task they can approach any of the framework providers. The providers have specified their charging rates in the contract. </w:t>
                            </w:r>
                          </w:p>
                          <w:p w14:paraId="412E6CA0" w14:textId="77777777" w:rsidR="00A5645C" w:rsidRDefault="00A5645C" w:rsidP="00A5645C">
                            <w:r>
                              <w:t>Procedure:</w:t>
                            </w:r>
                          </w:p>
                          <w:p w14:paraId="3D12E456" w14:textId="1FBF1348" w:rsidR="00441412" w:rsidRDefault="00805AA7" w:rsidP="00A5645C">
                            <w:r>
                              <w:t xml:space="preserve">Teams who are supporting people with SN&amp;H can ask micro providers to help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to do a deep clean to enable essential works to take place. This will always be with the resident’s agreement and often 2 providers are asked to visit to quote for the job – how the provider engages with the resident is part of the criteria used to select which provider we use. </w:t>
                            </w:r>
                          </w:p>
                          <w:p w14:paraId="2D09FC1C" w14:textId="77777777" w:rsidR="00A5645C" w:rsidRDefault="00A5645C" w:rsidP="00A5645C"/>
                          <w:p w14:paraId="73198AAC" w14:textId="77777777" w:rsidR="00A5645C" w:rsidRDefault="00A5645C" w:rsidP="00A5645C"/>
                          <w:p w14:paraId="35E9D3C8" w14:textId="77777777" w:rsidR="00A5645C" w:rsidRDefault="00A5645C" w:rsidP="00A5645C"/>
                          <w:p w14:paraId="666E7DB0" w14:textId="77777777" w:rsidR="00A5645C" w:rsidRDefault="00A5645C" w:rsidP="00A5645C"/>
                          <w:p w14:paraId="37D8C791" w14:textId="77777777" w:rsidR="00A5645C" w:rsidRDefault="00A5645C" w:rsidP="00A5645C"/>
                          <w:p w14:paraId="126CDE78" w14:textId="77777777" w:rsidR="00A5645C" w:rsidRDefault="00A5645C" w:rsidP="00A5645C"/>
                          <w:p w14:paraId="759F5E6F" w14:textId="77777777" w:rsidR="00A5645C" w:rsidRDefault="00A5645C" w:rsidP="00A5645C"/>
                          <w:p w14:paraId="7DF6B50B" w14:textId="77777777" w:rsidR="00A5645C" w:rsidRDefault="00A5645C" w:rsidP="00A5645C"/>
                          <w:p w14:paraId="7C8C5669" w14:textId="77777777" w:rsidR="00A5645C" w:rsidRDefault="00A5645C" w:rsidP="00A5645C"/>
                          <w:p w14:paraId="2EDBFE3F" w14:textId="77777777" w:rsidR="00A5645C" w:rsidRDefault="00A5645C" w:rsidP="00A5645C"/>
                          <w:p w14:paraId="48B5735B" w14:textId="77777777" w:rsidR="00A5645C" w:rsidRDefault="00A5645C" w:rsidP="00A5645C"/>
                          <w:p w14:paraId="08A60900" w14:textId="77777777" w:rsidR="00A5645C" w:rsidRDefault="00A5645C" w:rsidP="00A5645C"/>
                          <w:p w14:paraId="683067E7" w14:textId="77777777" w:rsidR="00A5645C" w:rsidRDefault="00A5645C" w:rsidP="00A5645C"/>
                          <w:p w14:paraId="6D9ED5CC" w14:textId="77777777" w:rsidR="00A5645C" w:rsidRDefault="00A5645C" w:rsidP="00A5645C"/>
                          <w:p w14:paraId="2E86F8BB" w14:textId="77777777" w:rsidR="00A5645C" w:rsidRDefault="00A5645C" w:rsidP="00A5645C"/>
                          <w:p w14:paraId="3A6E5ACF" w14:textId="77777777" w:rsidR="00A5645C" w:rsidRDefault="00A5645C" w:rsidP="00A5645C"/>
                          <w:p w14:paraId="7B16BAE0" w14:textId="77777777" w:rsidR="00A5645C" w:rsidRDefault="00A5645C" w:rsidP="00A5645C"/>
                          <w:p w14:paraId="741733EF" w14:textId="77777777" w:rsidR="00A5645C" w:rsidRDefault="00A5645C" w:rsidP="00A5645C">
                            <w:r>
                              <w:t>Measures of success?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8FD4" id="_x0000_s1032" type="#_x0000_t202" style="position:absolute;margin-left:0;margin-top:-.05pt;width:441pt;height:66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+6OwIAAIQEAAAOAAAAZHJzL2Uyb0RvYy54bWysVE1v2zAMvQ/YfxB0X+xkSdo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pml6k2KIY+x2PJ5M0EGc5PK5sc5/FVCTYOTU4lwi&#10;Xeywdr5LPaWE1xyoqlhVSkUnaEEslSUHhlNUPhaJ4G+ylCZNTqefJ2kEfhML0Ofvt4rxH315V1mI&#10;pzTWfGk+WL7dtqQqEPhEzBaKI/JloZOSM3xVIfyaOf/MLGoHecB98E94SAVYE/QWJSXYX3+7D/k4&#10;UoxS0qAWc+p+7pkVlKhvGod9NxyPg3ijM57cjNCx15HtdUTv6yUgUUPcPMOjGfK9OpnSQv2Ka7MI&#10;r2KIaY5v59SfzKXvNgTXjovFIiahXA3za70xPECHwQRaX9pXZk0/Vo+KeISTaln2brpdbvhSw2Lv&#10;QVZx9IHnjtWefpR6FE+/lmGXrv2YdfnzmP8GAAD//wMAUEsDBBQABgAIAAAAIQB+K8Fe2QAAAAcB&#10;AAAPAAAAZHJzL2Rvd25yZXYueG1sTI8xT8MwFIR3JP6D9ZDYWqdBQk6IUwEqLEy0iNmNXdsifo5s&#10;Nw3/nscE4+lOd9912yWMbDYp+4gSNusKmMEhao9WwsfhZSWA5aJQqzGikfBtMmz766tOtTpe8N3M&#10;+2IZlWBulQRXytRyngdngsrrOBkk7xRTUIVkslwndaHyMPK6qu55UB5pwanJPDszfO3PQcLuyTZ2&#10;ECq5ndDez8vn6c2+Snl7szw+ACtmKX9h+MUndOiJ6RjPqDMbJdCRImG1AUamEDXpI6Xu6qYB3nf8&#10;P3//AwAA//8DAFBLAQItABQABgAIAAAAIQC2gziS/gAAAOEBAAATAAAAAAAAAAAAAAAAAAAAAABb&#10;Q29udGVudF9UeXBlc10ueG1sUEsBAi0AFAAGAAgAAAAhADj9If/WAAAAlAEAAAsAAAAAAAAAAAAA&#10;AAAALwEAAF9yZWxzLy5yZWxzUEsBAi0AFAAGAAgAAAAhAC2vf7o7AgAAhAQAAA4AAAAAAAAAAAAA&#10;AAAALgIAAGRycy9lMm9Eb2MueG1sUEsBAi0AFAAGAAgAAAAhAH4rwV7ZAAAABwEAAA8AAAAAAAAA&#10;AAAAAAAAlQQAAGRycy9kb3ducmV2LnhtbFBLBQYAAAAABAAEAPMAAACbBQAAAAA=&#10;" fillcolor="white [3201]" strokeweight=".5pt">
                <v:textbox>
                  <w:txbxContent>
                    <w:p w14:paraId="39F32DBD" w14:textId="2230847C" w:rsidR="00A5645C" w:rsidRDefault="00A5645C" w:rsidP="00805AA7">
                      <w:r>
                        <w:t>Aims:</w:t>
                      </w:r>
                      <w:r w:rsidR="00C62AF9">
                        <w:t xml:space="preserve"> </w:t>
                      </w:r>
                    </w:p>
                    <w:p w14:paraId="42549459" w14:textId="5642CBC7" w:rsidR="00805AA7" w:rsidRDefault="00805AA7" w:rsidP="00805AA7">
                      <w:r>
                        <w:t xml:space="preserve">Contract framework has enabled 15 organisations to promote their services and skills in supporting people to de-clutter / clean in a trauma informed way. </w:t>
                      </w:r>
                    </w:p>
                    <w:p w14:paraId="5030F497" w14:textId="58997CB7" w:rsidR="00805AA7" w:rsidRDefault="00805AA7" w:rsidP="00805AA7">
                      <w:r>
                        <w:t xml:space="preserve">All providers needed to demonstrate they meet minimum standards eg re: safeguarding, H&amp;S, trauma informed approach etc. </w:t>
                      </w:r>
                    </w:p>
                    <w:p w14:paraId="1C154C88" w14:textId="0D4CBF2A" w:rsidR="00805AA7" w:rsidRDefault="00805AA7" w:rsidP="00805AA7">
                      <w:r>
                        <w:t xml:space="preserve">The framework doesn’t guarantee any work for providers but when council’s need a organisation to help with a task they can approach any of the framework providers. The providers have specified their charging rates in the contract. </w:t>
                      </w:r>
                    </w:p>
                    <w:p w14:paraId="412E6CA0" w14:textId="77777777" w:rsidR="00A5645C" w:rsidRDefault="00A5645C" w:rsidP="00A5645C">
                      <w:r>
                        <w:t>Procedure:</w:t>
                      </w:r>
                    </w:p>
                    <w:p w14:paraId="3D12E456" w14:textId="1FBF1348" w:rsidR="00441412" w:rsidRDefault="00805AA7" w:rsidP="00A5645C">
                      <w:r>
                        <w:t xml:space="preserve">Teams who are supporting people with SN&amp;H can ask micro providers to help eg to do a deep clean to enable essential works to take place. This will always be with the resident’s agreement and often 2 providers are asked to visit to quote for the job – how the provider engages with the resident is part of the criteria used to select which provider we use. </w:t>
                      </w:r>
                    </w:p>
                    <w:p w14:paraId="2D09FC1C" w14:textId="77777777" w:rsidR="00A5645C" w:rsidRDefault="00A5645C" w:rsidP="00A5645C"/>
                    <w:p w14:paraId="73198AAC" w14:textId="77777777" w:rsidR="00A5645C" w:rsidRDefault="00A5645C" w:rsidP="00A5645C"/>
                    <w:p w14:paraId="35E9D3C8" w14:textId="77777777" w:rsidR="00A5645C" w:rsidRDefault="00A5645C" w:rsidP="00A5645C"/>
                    <w:p w14:paraId="666E7DB0" w14:textId="77777777" w:rsidR="00A5645C" w:rsidRDefault="00A5645C" w:rsidP="00A5645C"/>
                    <w:p w14:paraId="37D8C791" w14:textId="77777777" w:rsidR="00A5645C" w:rsidRDefault="00A5645C" w:rsidP="00A5645C"/>
                    <w:p w14:paraId="126CDE78" w14:textId="77777777" w:rsidR="00A5645C" w:rsidRDefault="00A5645C" w:rsidP="00A5645C"/>
                    <w:p w14:paraId="759F5E6F" w14:textId="77777777" w:rsidR="00A5645C" w:rsidRDefault="00A5645C" w:rsidP="00A5645C"/>
                    <w:p w14:paraId="7DF6B50B" w14:textId="77777777" w:rsidR="00A5645C" w:rsidRDefault="00A5645C" w:rsidP="00A5645C"/>
                    <w:p w14:paraId="7C8C5669" w14:textId="77777777" w:rsidR="00A5645C" w:rsidRDefault="00A5645C" w:rsidP="00A5645C"/>
                    <w:p w14:paraId="2EDBFE3F" w14:textId="77777777" w:rsidR="00A5645C" w:rsidRDefault="00A5645C" w:rsidP="00A5645C"/>
                    <w:p w14:paraId="48B5735B" w14:textId="77777777" w:rsidR="00A5645C" w:rsidRDefault="00A5645C" w:rsidP="00A5645C"/>
                    <w:p w14:paraId="08A60900" w14:textId="77777777" w:rsidR="00A5645C" w:rsidRDefault="00A5645C" w:rsidP="00A5645C"/>
                    <w:p w14:paraId="683067E7" w14:textId="77777777" w:rsidR="00A5645C" w:rsidRDefault="00A5645C" w:rsidP="00A5645C"/>
                    <w:p w14:paraId="6D9ED5CC" w14:textId="77777777" w:rsidR="00A5645C" w:rsidRDefault="00A5645C" w:rsidP="00A5645C"/>
                    <w:p w14:paraId="2E86F8BB" w14:textId="77777777" w:rsidR="00A5645C" w:rsidRDefault="00A5645C" w:rsidP="00A5645C"/>
                    <w:p w14:paraId="3A6E5ACF" w14:textId="77777777" w:rsidR="00A5645C" w:rsidRDefault="00A5645C" w:rsidP="00A5645C"/>
                    <w:p w14:paraId="7B16BAE0" w14:textId="77777777" w:rsidR="00A5645C" w:rsidRDefault="00A5645C" w:rsidP="00A5645C"/>
                    <w:p w14:paraId="741733EF" w14:textId="77777777" w:rsidR="00A5645C" w:rsidRDefault="00A5645C" w:rsidP="00A5645C">
                      <w:r>
                        <w:t>Measures of success?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F7EC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92CF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4653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59A3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7B99A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3B3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9F3B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D91A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12E07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CAA9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15968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BD21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411E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5474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CED0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5BD7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C3A8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E776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57180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CE1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A003C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2FB9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B72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2E51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462C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3053C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9398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BDDC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1CD8B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7501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33F4A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72CA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B0C3F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CB9A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9BB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3269E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7142E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6A050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25D9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62AC2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D86C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5FDD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9CDE9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442E1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EDCA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2E3F5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2706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AC526" w14:textId="2C51781D" w:rsidR="004A4AF4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9BD5C" wp14:editId="4C79C368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5619750" cy="1828800"/>
                <wp:effectExtent l="0" t="0" r="19050" b="23495"/>
                <wp:wrapSquare wrapText="bothSides"/>
                <wp:docPr id="769838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9FBD8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A5DCEB" w14:textId="1F66858D" w:rsidR="00682C10" w:rsidRDefault="00805AA7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Having a detailed knowledge of each provider</w:t>
                            </w:r>
                            <w:r w:rsidR="00F95F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 strengths and areas of expertise helps us to easily select the best provider for the job. It doesn’t feel competitive between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providers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5F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 we can usually get work done quickly to maximise the window of opportunity when the resident is open to change and support.</w:t>
                            </w:r>
                          </w:p>
                          <w:p w14:paraId="1477D69A" w14:textId="77777777" w:rsidR="00FF6550" w:rsidRDefault="00FF6550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A9BBA9" w14:textId="73F03FC5" w:rsidR="00FF6550" w:rsidRPr="00441412" w:rsidRDefault="00FF6550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framework has been a useful tool to enable us to have a conversation with a provider where concerns were expressed. We met with reps from the organisation, clarified expectations and agreed to monitor – we could have withdrawn them from the framework but following discussion it was clear this was not necessary.</w:t>
                            </w:r>
                          </w:p>
                          <w:p w14:paraId="6759EF1A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36A34C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234ED6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943260" w14:textId="77777777" w:rsidR="00A5645C" w:rsidRDefault="00A5645C" w:rsidP="001369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5D4B70" w14:textId="77777777" w:rsidR="00A5645C" w:rsidRPr="000D2DC6" w:rsidRDefault="00A5645C" w:rsidP="000D2D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9BD5C" id="_x0000_s1033" type="#_x0000_t202" style="position:absolute;margin-left:0;margin-top:27.5pt;width:442.5pt;height:2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PwMQIAAFwEAAAOAAAAZHJzL2Uyb0RvYy54bWysVE2P2jAQvVfqf7B8LyEUWDYirCgrqkpo&#10;dyW22rNxHBLV8bhjQ0J/fcfmU9ueql7MjN9kPPPeDNOHrtFsr9DVYHKe9vqcKSOhqM02599fl58m&#10;nDkvTCE0GJXzg3L8Yfbxw7S1mRpABbpQyCiJcVlrc155b7MkcbJSjXA9sMoQWAI2wpOL26RA0VL2&#10;RieDfn+ctICFRZDKObp9PIJ8FvOXpZL+uSyd8kznnGrz8cR4bsKZzKYi26KwVS1PZYh/qKIRtaFH&#10;L6kehRdsh/UfqZpaIjgofU9Ck0BZ1lLFHqibtP+um3UlrIq9EDnOXmhy/y+tfNqv7Qsy332BjgQM&#10;hLTWZY4uQz9diU34pUoZ4UTh4UKb6jyTdDkap/d3I4IkYelkMJn0I7HJ9XOLzn9V0LBg5BxJl0iX&#10;2K+cpycp9BwSXjOwrLWO2mjD2pyPP1P+gDjQdRHA4IRPFhrZXpC6Gy3kj1A+5bqJIk8burw2FSzf&#10;bTpWFzm/Oze8geJAPCAcR8RZuawp/Uo4/yKQZoL6ozn3z3SUGqgmOFmcVYC//nYf4kkqQjlracZy&#10;7n7uBCrO9DdDIt6nw2EYyugMR3cDcvAW2dwiZtcsgBpNaaOsjGaI9/pslgjNG63DPLxKkDCS3s65&#10;P5sLf5x8Wiep5vMYRGNohV+ZtZUh9ZnW1+5NoD3J5UnpJzhPo8jeqXaMjerY+c6TdlHSwPOR1RP9&#10;NMJRndO6hR259WPU9U9h9hsAAP//AwBQSwMEFAAGAAgAAAAhABwL3s3cAAAABwEAAA8AAABkcnMv&#10;ZG93bnJldi54bWxMj0FPwzAMhe9I/IfISNxYCmNQlboTQkAlbhvs0JvXeG2hSaom27p/j3eCk5/1&#10;rPc+58vJ9urAY+i8Q7idJaDY1d50rkH4+ny7SUGFSM5Q7x0jnDjAsri8yCkz/uhWfFjHRkmICxkh&#10;tDEOmdahbtlSmPmBnXg7P1qKso6NNiMdJdz2+i5JHrSlzklDSwO/tFz/rPcWobKbavh4JXp834Vq&#10;M32Xp1CWiNdX0/MTqMhT/DuGM76gQyFMW793JqgeQR6JCIuFTHHT9Cy2CPP7eQK6yPV//uIXAAD/&#10;/wMAUEsBAi0AFAAGAAgAAAAhALaDOJL+AAAA4QEAABMAAAAAAAAAAAAAAAAAAAAAAFtDb250ZW50&#10;X1R5cGVzXS54bWxQSwECLQAUAAYACAAAACEAOP0h/9YAAACUAQAACwAAAAAAAAAAAAAAAAAvAQAA&#10;X3JlbHMvLnJlbHNQSwECLQAUAAYACAAAACEAfLOT8DECAABcBAAADgAAAAAAAAAAAAAAAAAuAgAA&#10;ZHJzL2Uyb0RvYy54bWxQSwECLQAUAAYACAAAACEAHAvezdwAAAAHAQAADwAAAAAAAAAAAAAAAACL&#10;BAAAZHJzL2Rvd25yZXYueG1sUEsFBgAAAAAEAAQA8wAAAJQFAAAAAA==&#10;" filled="f" strokeweight=".5pt">
                <v:textbox style="mso-fit-shape-to-text:t">
                  <w:txbxContent>
                    <w:p w14:paraId="3309FBD8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A5DCEB" w14:textId="1F66858D" w:rsidR="00682C10" w:rsidRDefault="00805AA7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Having a detailed knowledge of each provider</w:t>
                      </w:r>
                      <w:r w:rsidR="00F95F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 strengths and areas of expertise helps us to easily select the best provider for the job. It doesn’t feel competitive between providers </w:t>
                      </w:r>
                      <w:r w:rsidR="00F95F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 we can usually get work done quickly to maximise the window of opportunity when the resident is open to change and support.</w:t>
                      </w:r>
                    </w:p>
                    <w:p w14:paraId="1477D69A" w14:textId="77777777" w:rsidR="00FF6550" w:rsidRDefault="00FF6550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A9BBA9" w14:textId="73F03FC5" w:rsidR="00FF6550" w:rsidRPr="00441412" w:rsidRDefault="00FF6550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framework has been a useful tool to enable us to have a conversation with a provider where concerns were expressed. We met with reps from the organisation, clarified expectations and agreed to monitor – we could have withdrawn them from the framework but following discussion it was clear this was not necessary.</w:t>
                      </w:r>
                    </w:p>
                    <w:p w14:paraId="6759EF1A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36A34C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234ED6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4943260" w14:textId="77777777" w:rsidR="00A5645C" w:rsidRDefault="00A5645C" w:rsidP="001369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5D4B70" w14:textId="77777777" w:rsidR="00A5645C" w:rsidRPr="000D2DC6" w:rsidRDefault="00A5645C" w:rsidP="000D2D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AF4">
        <w:rPr>
          <w:rFonts w:ascii="Times New Roman" w:hAnsi="Times New Roman" w:cs="Times New Roman"/>
          <w:b/>
          <w:bCs/>
          <w:sz w:val="24"/>
          <w:szCs w:val="24"/>
        </w:rPr>
        <w:t xml:space="preserve">Advice to share – Do’s and </w:t>
      </w:r>
      <w:proofErr w:type="spellStart"/>
      <w:r w:rsidR="004A4AF4">
        <w:rPr>
          <w:rFonts w:ascii="Times New Roman" w:hAnsi="Times New Roman" w:cs="Times New Roman"/>
          <w:b/>
          <w:bCs/>
          <w:sz w:val="24"/>
          <w:szCs w:val="24"/>
        </w:rPr>
        <w:t>Donts</w:t>
      </w:r>
      <w:proofErr w:type="spellEnd"/>
      <w:r w:rsidR="000D00C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82ED291" w14:textId="7482D981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B6CBA" w14:textId="73ADC6A7" w:rsidR="000D00CC" w:rsidRDefault="002B361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A5645C">
        <w:rPr>
          <w:rFonts w:ascii="Times New Roman" w:hAnsi="Times New Roman" w:cs="Times New Roman"/>
          <w:b/>
          <w:bCs/>
          <w:sz w:val="24"/>
          <w:szCs w:val="24"/>
        </w:rPr>
        <w:t xml:space="preserve">/other </w:t>
      </w:r>
      <w:r>
        <w:rPr>
          <w:rFonts w:ascii="Times New Roman" w:hAnsi="Times New Roman" w:cs="Times New Roman"/>
          <w:b/>
          <w:bCs/>
          <w:sz w:val="24"/>
          <w:szCs w:val="24"/>
        </w:rPr>
        <w:t>links to the project report</w:t>
      </w:r>
      <w:r w:rsidR="00A5645C">
        <w:rPr>
          <w:rFonts w:ascii="Times New Roman" w:hAnsi="Times New Roman" w:cs="Times New Roman"/>
          <w:b/>
          <w:bCs/>
          <w:sz w:val="24"/>
          <w:szCs w:val="24"/>
        </w:rPr>
        <w:t xml:space="preserve"> (if any):</w:t>
      </w:r>
    </w:p>
    <w:p w14:paraId="72501E34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D052C" w14:textId="09A69676" w:rsidR="000D00CC" w:rsidRDefault="00A5645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6CFC8" wp14:editId="6FBE1E3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5619750" cy="1828800"/>
                <wp:effectExtent l="0" t="0" r="19050" b="23495"/>
                <wp:wrapSquare wrapText="bothSides"/>
                <wp:docPr id="361631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16449" w14:textId="22E88CF3" w:rsidR="00527785" w:rsidRDefault="00F95F9E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More info is on the Norfolk Safeguarding Adults Board website </w:t>
                            </w:r>
                          </w:p>
                          <w:p w14:paraId="562985C7" w14:textId="71171072" w:rsidR="00F95F9E" w:rsidRPr="00527785" w:rsidRDefault="00203EE8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F95F9E">
                                <w:rPr>
                                  <w:rStyle w:val="Hyperlink"/>
                                </w:rPr>
                                <w:t>Self-neglect and hoarding support - Provider Framework | Norfolk Safeguarding Adults Board</w:t>
                              </w:r>
                            </w:hyperlink>
                          </w:p>
                          <w:p w14:paraId="48422D6D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D57E2C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563413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18B1CA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697A01" w14:textId="77777777" w:rsidR="00A5645C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7A80A9" w14:textId="77777777" w:rsidR="00A5645C" w:rsidRPr="000D2DC6" w:rsidRDefault="00A5645C" w:rsidP="00A5645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6CFC8" id="_x0000_s1034" type="#_x0000_t202" style="position:absolute;margin-left:0;margin-top:13.45pt;width:442.5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arMQIAAFwEAAAOAAAAZHJzL2Uyb0RvYy54bWysVE2P2jAQvVfqf7B8LyEUWDYirCgrqkpo&#10;dyW22rNxHBLV8bhjQ0J/fcfmU9ueql7MjN9kPPPeDNOHrtFsr9DVYHKe9vqcKSOhqM02599fl58m&#10;nDkvTCE0GJXzg3L8Yfbxw7S1mRpABbpQyCiJcVlrc155b7MkcbJSjXA9sMoQWAI2wpOL26RA0VL2&#10;RieDfn+ctICFRZDKObp9PIJ8FvOXpZL+uSyd8kznnGrz8cR4bsKZzKYi26KwVS1PZYh/qKIRtaFH&#10;L6kehRdsh/UfqZpaIjgofU9Ck0BZ1lLFHqibtP+um3UlrIq9EDnOXmhy/y+tfNqv7Qsy332BjgQM&#10;hLTWZY4uQz9diU34pUoZ4UTh4UKb6jyTdDkap/d3I4IkYelkMJn0I7HJ9XOLzn9V0LBg5BxJl0iX&#10;2K+cpycp9BwSXjOwrLWO2mjD2pyPP1P+gDjQdRHA4IRPFhrZXpC6Gy3kj1A+5bqJIk8burw2FSzf&#10;bTpWFzmfnBveQHEgHhCOI+KsXNaUfiWcfxFIM0H90Zz7ZzpKDVQTnCzOKsBff7sP8SQVoZy1NGM5&#10;dz93AhVn+pshEe/T4TAMZXSGo7sBOXiLbG4Rs2sWQI2mtFFWRjPEe302S4TmjdZhHl4lSBhJb+fc&#10;n82FP04+rZNU83kMojG0wq/M2sqQ+kzra/cm0J7k8qT0E5ynUWTvVDvGRnXsfOdJuyhp4PnI6ol+&#10;GuGozmndwo7c+jHq+qcw+w0AAP//AwBQSwMEFAAGAAgAAAAhAG85ilzeAAAABwEAAA8AAABkcnMv&#10;ZG93bnJldi54bWxMj0FPwkAQhe8m/ofNmHiTLahYSqfEGLUJNxEOvQ3t0Fa7u013gfLvHU96nPde&#10;3vsmXY2mUycefOsswnQSgWJbuqq1NcL28+0uBuUD2Yo6Zxnhwh5W2fVVSknlzvaDT5tQKymxPiGE&#10;JoQ+0dqXDRvyE9ezFe/gBkNBzqHW1UBnKTednkXRXBtqrSw01PNLw+X35mgQCrMr+vUr0dP7wRe7&#10;8Su/+DxHvL0Zn5egAo/hLwy/+IIOmTDt3dFWXnUI8khAmM0XoMSN40cR9gj304cF6CzV//mzHwAA&#10;AP//AwBQSwECLQAUAAYACAAAACEAtoM4kv4AAADhAQAAEwAAAAAAAAAAAAAAAAAAAAAAW0NvbnRl&#10;bnRfVHlwZXNdLnhtbFBLAQItABQABgAIAAAAIQA4/SH/1gAAAJQBAAALAAAAAAAAAAAAAAAAAC8B&#10;AABfcmVscy8ucmVsc1BLAQItABQABgAIAAAAIQB/KiarMQIAAFwEAAAOAAAAAAAAAAAAAAAAAC4C&#10;AABkcnMvZTJvRG9jLnhtbFBLAQItABQABgAIAAAAIQBvOYpc3gAAAAcBAAAPAAAAAAAAAAAAAAAA&#10;AIsEAABkcnMvZG93bnJldi54bWxQSwUGAAAAAAQABADzAAAAlgUAAAAA&#10;" filled="f" strokeweight=".5pt">
                <v:textbox style="mso-fit-shape-to-text:t">
                  <w:txbxContent>
                    <w:p w14:paraId="17816449" w14:textId="22E88CF3" w:rsidR="00527785" w:rsidRDefault="00F95F9E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More info is on the Norfolk Safeguarding Adults Board website </w:t>
                      </w:r>
                    </w:p>
                    <w:p w14:paraId="562985C7" w14:textId="71171072" w:rsidR="00F95F9E" w:rsidRPr="00527785" w:rsidRDefault="00F95F9E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7" w:history="1">
                        <w:r>
                          <w:rPr>
                            <w:rStyle w:val="Hyperlink"/>
                          </w:rPr>
                          <w:t>Self-neglect and hoarding support - Provider Framework | Norfolk Safeguarding Adults Board</w:t>
                        </w:r>
                      </w:hyperlink>
                    </w:p>
                    <w:p w14:paraId="48422D6D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DD57E2C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563413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18B1CA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697A01" w14:textId="77777777" w:rsidR="00A5645C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7A80A9" w14:textId="77777777" w:rsidR="00A5645C" w:rsidRPr="000D2DC6" w:rsidRDefault="00A5645C" w:rsidP="00A5645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FA578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2A59F" w14:textId="77777777" w:rsidR="007A4504" w:rsidRDefault="007A4504" w:rsidP="007A4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thoughts – e.g. what we wished we had done, what was perhaps missing?</w:t>
      </w:r>
    </w:p>
    <w:p w14:paraId="59D89648" w14:textId="77777777" w:rsidR="007A4504" w:rsidRDefault="007A4504" w:rsidP="007A4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A39F8" w14:textId="77777777" w:rsidR="007A4504" w:rsidRDefault="007A4504" w:rsidP="007A45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EDBEC" wp14:editId="5627DE1A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5619750" cy="1447800"/>
                <wp:effectExtent l="0" t="0" r="19050" b="19050"/>
                <wp:wrapSquare wrapText="bothSides"/>
                <wp:docPr id="797811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990F3" w14:textId="77777777" w:rsidR="007A4504" w:rsidRDefault="007A4504" w:rsidP="007A45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D310A4" w14:textId="77777777" w:rsidR="007A4504" w:rsidRPr="00F95AB2" w:rsidRDefault="007A4504" w:rsidP="007A45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3225AA" w14:textId="77777777" w:rsidR="007A4504" w:rsidRPr="000D2DC6" w:rsidRDefault="007A4504" w:rsidP="007A45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DBEC" id="_x0000_s1035" type="#_x0000_t202" style="position:absolute;margin-left:0;margin-top:13.95pt;width:442.5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QZMAIAAFwEAAAOAAAAZHJzL2Uyb0RvYy54bWysVE2P2jAQvVfqf7B8LwEK7BIRVpQVVSW0&#10;uxJb7dk4NrHqeFzbkNBf37HDl7Y9Vb2YGb/JeOa9GWYPba3JQTivwBR00OtTIgyHUpldQb+/rj7d&#10;U+IDMyXTYERBj8LTh/nHD7PG5mIIFehSOIJJjM8bW9AqBJtnmeeVqJnvgRUGQQmuZgFdt8tKxxrM&#10;Xuts2O9PsgZcaR1w4T3ePnYgnaf8UgoenqX0IhBdUKwtpNOlcxvPbD5j+c4xWyl+KoP9QxU1UwYf&#10;vaR6ZIGRvVN/pKoVd+BBhh6HOgMpFRepB+xm0H/XzaZiVqRekBxvLzT5/5eWPx029sWR0H6BFgWM&#10;hDTW5x4vYz+tdHX8xUoJ4kjh8UKbaAPheDmeDKZ3Y4Q4YoPR6O6+n4jNrp9b58NXATWJRkEd6pLo&#10;Yoe1D/gkhp5D4msGVkrrpI02pCno5DPmj4gHrcoIRid+stSOHBiqu9WM/4jlY66bKPS0wctrU9EK&#10;7bYlqizo9NzwFsoj8uCgGxFv+Uph+jXz4YU5nAnsD+c8POMhNWBNcLIoqcD9+tt9jEepEKWkwRkr&#10;qP+5Z05Qor8ZFHGKZMWhTM5ofDdEx90i21vE7OslYKMD3CjLkxnjgz6b0kH9huuwiK8ixAzHtwsa&#10;zuYydJOP68TFYpGCcAwtC2uzsTymPtP62r4xZ09yBVT6Cc7TyPJ3qnWxnW6LfQCpkqSR547VE/04&#10;wkmd07rFHbn1U9T1T2H+GwAA//8DAFBLAwQUAAYACAAAACEAu/ad994AAAAHAQAADwAAAGRycy9k&#10;b3ducmV2LnhtbEyPwU7DMBBE70j8g7VI3KhDpdA0xKkQogckhERBlKMTL3GEvQ6xmwa+nuUEx5lZ&#10;zbytNrN3YsIx9oEUXC4yEEhtMD11Cl6etxcFiJg0Ge0CoYIvjLCpT08qXZpwpCecdqkTXEKx1Aps&#10;SkMpZWwteh0XYUDi7D2MXieWYyfNqI9c7p1cZtmV9LonXrB6wFuL7cfu4BU8vO4/77aPb9keG9fn&#10;k1vZ++9GqfOz+eYaRMI5/R3DLz6jQ81MTTiQicIp4EeSguVqDYLTosjZaNjI8zXIupL/+esfAAAA&#10;//8DAFBLAQItABQABgAIAAAAIQC2gziS/gAAAOEBAAATAAAAAAAAAAAAAAAAAAAAAABbQ29udGVu&#10;dF9UeXBlc10ueG1sUEsBAi0AFAAGAAgAAAAhADj9If/WAAAAlAEAAAsAAAAAAAAAAAAAAAAALwEA&#10;AF9yZWxzLy5yZWxzUEsBAi0AFAAGAAgAAAAhAGxclBkwAgAAXAQAAA4AAAAAAAAAAAAAAAAALgIA&#10;AGRycy9lMm9Eb2MueG1sUEsBAi0AFAAGAAgAAAAhALv2nffeAAAABwEAAA8AAAAAAAAAAAAAAAAA&#10;igQAAGRycy9kb3ducmV2LnhtbFBLBQYAAAAABAAEAPMAAACVBQAAAAA=&#10;" filled="f" strokeweight=".5pt">
                <v:textbox>
                  <w:txbxContent>
                    <w:p w14:paraId="6D5990F3" w14:textId="77777777" w:rsidR="007A4504" w:rsidRDefault="007A4504" w:rsidP="007A45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D310A4" w14:textId="77777777" w:rsidR="007A4504" w:rsidRPr="00F95AB2" w:rsidRDefault="007A4504" w:rsidP="007A45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3225AA" w14:textId="77777777" w:rsidR="007A4504" w:rsidRPr="000D2DC6" w:rsidRDefault="007A4504" w:rsidP="007A45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8DAB83" w14:textId="77777777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47ECB" w14:textId="6995EBF1" w:rsidR="000D00CC" w:rsidRDefault="000D00C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3375A" w14:textId="33C29CF3" w:rsidR="00425B8C" w:rsidRDefault="00425B8C" w:rsidP="00136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9CD0" w14:textId="3DB34501" w:rsidR="00360C75" w:rsidRPr="0013692B" w:rsidRDefault="00360C75" w:rsidP="00136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C75" w:rsidRPr="00136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9DF"/>
    <w:multiLevelType w:val="hybridMultilevel"/>
    <w:tmpl w:val="23F029AE"/>
    <w:lvl w:ilvl="0" w:tplc="3D2E8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29A"/>
    <w:multiLevelType w:val="multilevel"/>
    <w:tmpl w:val="1154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A351F1"/>
    <w:multiLevelType w:val="hybridMultilevel"/>
    <w:tmpl w:val="91B0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6ABB"/>
    <w:multiLevelType w:val="hybridMultilevel"/>
    <w:tmpl w:val="DDA0F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645D4"/>
    <w:multiLevelType w:val="hybridMultilevel"/>
    <w:tmpl w:val="12C6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7888">
    <w:abstractNumId w:val="0"/>
  </w:num>
  <w:num w:numId="2" w16cid:durableId="1446927640">
    <w:abstractNumId w:val="4"/>
  </w:num>
  <w:num w:numId="3" w16cid:durableId="32272788">
    <w:abstractNumId w:val="3"/>
  </w:num>
  <w:num w:numId="4" w16cid:durableId="1558319910">
    <w:abstractNumId w:val="2"/>
  </w:num>
  <w:num w:numId="5" w16cid:durableId="10421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9B"/>
    <w:rsid w:val="00003E5B"/>
    <w:rsid w:val="00006CB7"/>
    <w:rsid w:val="000401D5"/>
    <w:rsid w:val="000418D7"/>
    <w:rsid w:val="000470DA"/>
    <w:rsid w:val="00052F2A"/>
    <w:rsid w:val="000607DE"/>
    <w:rsid w:val="000A2AA6"/>
    <w:rsid w:val="000C2E80"/>
    <w:rsid w:val="000D00CC"/>
    <w:rsid w:val="000D4032"/>
    <w:rsid w:val="00112857"/>
    <w:rsid w:val="0013692B"/>
    <w:rsid w:val="00177017"/>
    <w:rsid w:val="00196CAD"/>
    <w:rsid w:val="001A2E3A"/>
    <w:rsid w:val="001C5904"/>
    <w:rsid w:val="001D6393"/>
    <w:rsid w:val="001E126B"/>
    <w:rsid w:val="001E7F83"/>
    <w:rsid w:val="00203EE8"/>
    <w:rsid w:val="00210467"/>
    <w:rsid w:val="002265A5"/>
    <w:rsid w:val="002274DB"/>
    <w:rsid w:val="00243075"/>
    <w:rsid w:val="00246C56"/>
    <w:rsid w:val="00261F03"/>
    <w:rsid w:val="00296473"/>
    <w:rsid w:val="002B361C"/>
    <w:rsid w:val="002C31D3"/>
    <w:rsid w:val="002C73A9"/>
    <w:rsid w:val="002D1FE6"/>
    <w:rsid w:val="002E01F1"/>
    <w:rsid w:val="002E3549"/>
    <w:rsid w:val="002E4FE4"/>
    <w:rsid w:val="002E6044"/>
    <w:rsid w:val="002F38ED"/>
    <w:rsid w:val="002F6CE0"/>
    <w:rsid w:val="00360C75"/>
    <w:rsid w:val="00361DFA"/>
    <w:rsid w:val="003701B1"/>
    <w:rsid w:val="003A2D4F"/>
    <w:rsid w:val="003A5BF6"/>
    <w:rsid w:val="003B1D06"/>
    <w:rsid w:val="003C3B45"/>
    <w:rsid w:val="00411A23"/>
    <w:rsid w:val="00425B8C"/>
    <w:rsid w:val="00441178"/>
    <w:rsid w:val="00441412"/>
    <w:rsid w:val="00467ED4"/>
    <w:rsid w:val="004700F0"/>
    <w:rsid w:val="00471104"/>
    <w:rsid w:val="004A4AF4"/>
    <w:rsid w:val="004F48F9"/>
    <w:rsid w:val="00501858"/>
    <w:rsid w:val="00527785"/>
    <w:rsid w:val="00562B57"/>
    <w:rsid w:val="00572299"/>
    <w:rsid w:val="0057660E"/>
    <w:rsid w:val="005E1FA3"/>
    <w:rsid w:val="005E566A"/>
    <w:rsid w:val="00613C46"/>
    <w:rsid w:val="00643B04"/>
    <w:rsid w:val="00682C10"/>
    <w:rsid w:val="006E37BF"/>
    <w:rsid w:val="006E3C7D"/>
    <w:rsid w:val="006E56B6"/>
    <w:rsid w:val="006F10C8"/>
    <w:rsid w:val="00712E05"/>
    <w:rsid w:val="0072189C"/>
    <w:rsid w:val="00721EC1"/>
    <w:rsid w:val="00724679"/>
    <w:rsid w:val="00757C33"/>
    <w:rsid w:val="00777A90"/>
    <w:rsid w:val="007A17F1"/>
    <w:rsid w:val="007A4504"/>
    <w:rsid w:val="007B4077"/>
    <w:rsid w:val="007E54A7"/>
    <w:rsid w:val="007F528E"/>
    <w:rsid w:val="00805AA7"/>
    <w:rsid w:val="00806BF3"/>
    <w:rsid w:val="00807E37"/>
    <w:rsid w:val="00832CED"/>
    <w:rsid w:val="008453DC"/>
    <w:rsid w:val="008508B6"/>
    <w:rsid w:val="00854450"/>
    <w:rsid w:val="00854C05"/>
    <w:rsid w:val="00870729"/>
    <w:rsid w:val="00875D84"/>
    <w:rsid w:val="0088535E"/>
    <w:rsid w:val="008A5AB1"/>
    <w:rsid w:val="008D5293"/>
    <w:rsid w:val="00906EC6"/>
    <w:rsid w:val="00925C0C"/>
    <w:rsid w:val="009330C1"/>
    <w:rsid w:val="00942085"/>
    <w:rsid w:val="0095679A"/>
    <w:rsid w:val="009600E0"/>
    <w:rsid w:val="00972416"/>
    <w:rsid w:val="009833D3"/>
    <w:rsid w:val="009926A4"/>
    <w:rsid w:val="00995718"/>
    <w:rsid w:val="009C0DBF"/>
    <w:rsid w:val="009C22A3"/>
    <w:rsid w:val="009C5D56"/>
    <w:rsid w:val="00A05024"/>
    <w:rsid w:val="00A203F9"/>
    <w:rsid w:val="00A5645C"/>
    <w:rsid w:val="00A658C9"/>
    <w:rsid w:val="00A666A2"/>
    <w:rsid w:val="00A727CE"/>
    <w:rsid w:val="00B40187"/>
    <w:rsid w:val="00B64926"/>
    <w:rsid w:val="00B726ED"/>
    <w:rsid w:val="00B755A6"/>
    <w:rsid w:val="00B82B8A"/>
    <w:rsid w:val="00B966C3"/>
    <w:rsid w:val="00BB27EB"/>
    <w:rsid w:val="00BB7388"/>
    <w:rsid w:val="00BD4DA1"/>
    <w:rsid w:val="00BE150C"/>
    <w:rsid w:val="00C371DB"/>
    <w:rsid w:val="00C62AF9"/>
    <w:rsid w:val="00C8742A"/>
    <w:rsid w:val="00C92777"/>
    <w:rsid w:val="00CA35F3"/>
    <w:rsid w:val="00CC3E4C"/>
    <w:rsid w:val="00CC4252"/>
    <w:rsid w:val="00CC4A9C"/>
    <w:rsid w:val="00CE583E"/>
    <w:rsid w:val="00CF0F0A"/>
    <w:rsid w:val="00CF1C1A"/>
    <w:rsid w:val="00D1130E"/>
    <w:rsid w:val="00D12592"/>
    <w:rsid w:val="00D26E38"/>
    <w:rsid w:val="00D27CC5"/>
    <w:rsid w:val="00D43447"/>
    <w:rsid w:val="00D45130"/>
    <w:rsid w:val="00D505C0"/>
    <w:rsid w:val="00D606ED"/>
    <w:rsid w:val="00D66DF3"/>
    <w:rsid w:val="00D917EB"/>
    <w:rsid w:val="00DC5A31"/>
    <w:rsid w:val="00DF2124"/>
    <w:rsid w:val="00E011D0"/>
    <w:rsid w:val="00E043DB"/>
    <w:rsid w:val="00E0474C"/>
    <w:rsid w:val="00E1099B"/>
    <w:rsid w:val="00E372E5"/>
    <w:rsid w:val="00E5644C"/>
    <w:rsid w:val="00E614F2"/>
    <w:rsid w:val="00E80CFA"/>
    <w:rsid w:val="00EA1251"/>
    <w:rsid w:val="00EA2C01"/>
    <w:rsid w:val="00EC202E"/>
    <w:rsid w:val="00EE59CA"/>
    <w:rsid w:val="00F02D54"/>
    <w:rsid w:val="00F054C8"/>
    <w:rsid w:val="00F1542A"/>
    <w:rsid w:val="00F17CCE"/>
    <w:rsid w:val="00F413BC"/>
    <w:rsid w:val="00F60482"/>
    <w:rsid w:val="00F7144C"/>
    <w:rsid w:val="00F9420B"/>
    <w:rsid w:val="00F94E08"/>
    <w:rsid w:val="00F95AB2"/>
    <w:rsid w:val="00F95F9E"/>
    <w:rsid w:val="00FD3984"/>
    <w:rsid w:val="00FF2FD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465C"/>
  <w15:docId w15:val="{63321FC3-3B4C-4541-B9AD-B1D8FA2B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9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E3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B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BF3"/>
    <w:rPr>
      <w:rFonts w:ascii="Calibri" w:hAnsi="Calibri" w:cs="Consolas"/>
      <w:szCs w:val="21"/>
    </w:rPr>
  </w:style>
  <w:style w:type="paragraph" w:customStyle="1" w:styleId="paragraph">
    <w:name w:val="paragraph"/>
    <w:basedOn w:val="Normal"/>
    <w:rsid w:val="0044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41412"/>
  </w:style>
  <w:style w:type="character" w:customStyle="1" w:styleId="eop">
    <w:name w:val="eop"/>
    <w:basedOn w:val="DefaultParagraphFont"/>
    <w:rsid w:val="0044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orfolksafeguardingadultsboard.info/protecting-adults/abuse-and-neglect/types-of-abuse/self-neglect-and-hoarding/self-neglect-and-hoarding-support-provider-framewor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folksafeguardingadultsboard.info/protecting-adults/abuse-and-neglect/types-of-abuse/self-neglect-and-hoarding/self-neglect-and-hoarding-support-provider-framewor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3772-0BF1-4FD2-AE9A-EB4CC1D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Neave</dc:creator>
  <cp:lastModifiedBy>Nick Neave</cp:lastModifiedBy>
  <cp:revision>2</cp:revision>
  <dcterms:created xsi:type="dcterms:W3CDTF">2024-07-25T11:40:00Z</dcterms:created>
  <dcterms:modified xsi:type="dcterms:W3CDTF">2024-07-25T11:40:00Z</dcterms:modified>
</cp:coreProperties>
</file>